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B4014E" w:rsidRDefault="00D5794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 xml:space="preserve">Профессионального модуля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Default="00B4014E" w:rsidP="00EA4B17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B4014E" w:rsidRPr="00E24D20" w:rsidRDefault="00B4014E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proofErr w:type="gramStart"/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</w:t>
      </w:r>
      <w:r w:rsidR="00B4014E">
        <w:rPr>
          <w:rFonts w:ascii="Times New Roman" w:hAnsi="Times New Roman"/>
          <w:sz w:val="24"/>
          <w:szCs w:val="24"/>
        </w:rPr>
        <w:t>1</w:t>
      </w:r>
      <w:r w:rsidR="00D57947">
        <w:rPr>
          <w:rFonts w:ascii="Times New Roman" w:hAnsi="Times New Roman"/>
          <w:sz w:val="24"/>
          <w:szCs w:val="24"/>
        </w:rPr>
        <w:t>.0</w:t>
      </w:r>
      <w:r w:rsidR="00941CDB">
        <w:rPr>
          <w:rFonts w:ascii="Times New Roman" w:hAnsi="Times New Roman"/>
          <w:sz w:val="24"/>
          <w:szCs w:val="24"/>
        </w:rPr>
        <w:t>3 комплектование машинно-тракторных агрегатов для выполнения сельскохозяйственных работ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  <w:proofErr w:type="gramEnd"/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B4014E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4014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4014E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</w:t>
      </w:r>
      <w:r w:rsidR="00941CDB">
        <w:rPr>
          <w:rFonts w:ascii="Times New Roman" w:hAnsi="Times New Roman"/>
          <w:sz w:val="24"/>
          <w:szCs w:val="24"/>
        </w:rPr>
        <w:t>4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B4014E" w:rsidRDefault="00061D24" w:rsidP="00B4014E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B4014E"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B4014E">
      <w:pPr>
        <w:suppressAutoHyphens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B4014E" w:rsidRDefault="00D57947" w:rsidP="00D5794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 xml:space="preserve">Читать чертежи узлов и деталей сельскохозяйственной техники. 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76EB">
              <w:rPr>
                <w:rFonts w:ascii="Times New Roman" w:hAnsi="Times New Roman"/>
                <w:sz w:val="24"/>
                <w:szCs w:val="24"/>
              </w:rPr>
              <w:t>Агрегатировать</w:t>
            </w:r>
            <w:proofErr w:type="spellEnd"/>
            <w:r w:rsidRPr="009C76EB">
              <w:rPr>
                <w:rFonts w:ascii="Times New Roman" w:hAnsi="Times New Roman"/>
                <w:sz w:val="24"/>
                <w:szCs w:val="24"/>
              </w:rPr>
              <w:t xml:space="preserve"> вводимую в эксплуатацию технику с энергетическими средствами.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Подбирать инструмент, оборудование, включая</w:t>
            </w:r>
            <w:r w:rsidRPr="008A57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химмотологической</w:t>
            </w:r>
            <w:proofErr w:type="spellEnd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картой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Устранять при проведении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технического обслуживания выявленные отказы и мелкие неисправности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Определять виды и объемы работ по подготовке и эксплуатации сельскохозяйственной </w:t>
            </w:r>
            <w:proofErr w:type="gramStart"/>
            <w:r w:rsidRPr="00A50847">
              <w:rPr>
                <w:rFonts w:ascii="Times New Roman" w:hAnsi="Times New Roman"/>
                <w:sz w:val="24"/>
                <w:szCs w:val="24"/>
              </w:rPr>
              <w:t>техники</w:t>
            </w:r>
            <w:proofErr w:type="gramEnd"/>
            <w:r w:rsidRPr="00A50847">
              <w:rPr>
                <w:rFonts w:ascii="Times New Roman" w:hAnsi="Times New Roman"/>
                <w:sz w:val="24"/>
                <w:szCs w:val="24"/>
              </w:rPr>
              <w:t xml:space="preserve"> исходя из технологических карт на производство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Разрабатывать планы-графики выполнения механизированных операций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машинно-тракторных агрегатов при их комплектовании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Принимать меры по устранению отклонения качества и объемов выполнения механизированных </w:t>
            </w:r>
            <w:r w:rsidRPr="00A50847">
              <w:rPr>
                <w:rFonts w:ascii="Times New Roman" w:hAnsi="Times New Roman"/>
                <w:sz w:val="24"/>
                <w:szCs w:val="24"/>
              </w:rPr>
              <w:lastRenderedPageBreak/>
              <w:t>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92E" w:rsidRPr="00E24D20" w:rsidRDefault="001F592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конструкторской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spellStart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расконсервации</w:t>
            </w:r>
            <w:proofErr w:type="spellEnd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Нормативно-техническ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по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обкатки новой сельскохозяйственной техники, вводимой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Нормативно-техническую документацию по техническому обслуживанию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технического обслуживания сельскохозяйственных машин и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проведения ежесменного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в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Механизированные технологии производства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Агротехнические и зоотехнические требования, предъявляемые к механизированным работам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proofErr w:type="spellStart"/>
            <w:r w:rsidRPr="000547CB">
              <w:rPr>
                <w:rFonts w:ascii="Times New Roman" w:hAnsi="Times New Roman"/>
                <w:sz w:val="24"/>
                <w:szCs w:val="24"/>
              </w:rPr>
              <w:t>агрегатированию</w:t>
            </w:r>
            <w:proofErr w:type="spellEnd"/>
            <w:r w:rsidRPr="000547CB">
              <w:rPr>
                <w:rFonts w:ascii="Times New Roman" w:hAnsi="Times New Roman"/>
                <w:sz w:val="24"/>
                <w:szCs w:val="24"/>
              </w:rPr>
              <w:t xml:space="preserve"> тракторов с прицепными, навесными сельскохозяйственными машинами и орудиями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машин и оборудования.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Правила ведения первичной документации по учету объема выполненных механизированных работ.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:rsidR="00B4014E" w:rsidRPr="008A57B9" w:rsidRDefault="00B4014E" w:rsidP="00B4014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Требования охраны окружающей среды при техническом обслуживании </w:t>
            </w: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сельскохозяйственной техники.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Объем в часах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110E44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288</w:t>
            </w:r>
          </w:p>
        </w:tc>
      </w:tr>
      <w:tr w:rsidR="00FF2EA0" w:rsidRPr="00B4014E" w:rsidTr="00D57947">
        <w:trPr>
          <w:trHeight w:val="490"/>
        </w:trPr>
        <w:tc>
          <w:tcPr>
            <w:tcW w:w="3685" w:type="pct"/>
            <w:vAlign w:val="center"/>
          </w:tcPr>
          <w:p w:rsidR="00FF2EA0" w:rsidRPr="00110E44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Объем </w:t>
            </w:r>
            <w:r w:rsidR="00110E44"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 </w:t>
            </w: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работы </w:t>
            </w:r>
            <w:proofErr w:type="gramStart"/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110E44" w:rsidRDefault="00110E44" w:rsidP="00110E44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208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B4014E" w:rsidRDefault="00E77751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1F592E" w:rsidRPr="00B4014E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в т. ч.: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B4014E" w:rsidRDefault="001B5E4B" w:rsidP="00806599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46</w:t>
            </w:r>
          </w:p>
        </w:tc>
      </w:tr>
      <w:tr w:rsidR="001B5E4B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96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color w:val="00B05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20</w:t>
            </w:r>
          </w:p>
        </w:tc>
      </w:tr>
      <w:tr w:rsidR="001F592E" w:rsidRPr="00B4014E" w:rsidTr="00D57947">
        <w:trPr>
          <w:trHeight w:val="267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40</w:t>
            </w:r>
          </w:p>
        </w:tc>
      </w:tr>
      <w:tr w:rsidR="001F592E" w:rsidRPr="00B4014E" w:rsidTr="00D57947">
        <w:trPr>
          <w:trHeight w:val="331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Промежуточная аттестация</w:t>
            </w:r>
            <w:r w:rsidR="00E77751"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12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6"/>
        <w:gridCol w:w="8601"/>
        <w:gridCol w:w="3999"/>
      </w:tblGrid>
      <w:tr w:rsidR="00110E44" w:rsidRPr="003353FA" w:rsidTr="00AB6990">
        <w:trPr>
          <w:trHeight w:val="651"/>
        </w:trPr>
        <w:tc>
          <w:tcPr>
            <w:tcW w:w="3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Pr="003353FA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353FA">
              <w:rPr>
                <w:rFonts w:ascii="Times New Roman" w:hAnsi="Times New Roman"/>
                <w:b/>
                <w:bCs/>
              </w:rPr>
              <w:t>Раздел 3. Комплектование машинно-тракторных агрегатов для выполнения сельскохозяйственных работ.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3353FA" w:rsidRDefault="00110E44" w:rsidP="00110E44">
            <w:pPr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110E44" w:rsidTr="00AB6990">
        <w:trPr>
          <w:trHeight w:val="651"/>
        </w:trPr>
        <w:tc>
          <w:tcPr>
            <w:tcW w:w="3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465B4">
              <w:rPr>
                <w:rFonts w:ascii="Times New Roman" w:hAnsi="Times New Roman"/>
                <w:b/>
                <w:bCs/>
                <w:sz w:val="20"/>
                <w:szCs w:val="20"/>
              </w:rPr>
              <w:t>МДКн.01.0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AD17B7">
              <w:rPr>
                <w:rFonts w:ascii="Times New Roman" w:hAnsi="Times New Roman"/>
              </w:rPr>
              <w:t xml:space="preserve"> Комплектование машинно-тракторных агрегатов для выполнения сельскохозяйственных работ.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18535E" w:rsidRDefault="00F94729" w:rsidP="00997DB8">
            <w:pPr>
              <w:rPr>
                <w:rFonts w:ascii="Times New Roman" w:hAnsi="Times New Roman"/>
                <w:b/>
                <w:iCs/>
              </w:rPr>
            </w:pPr>
            <w:r w:rsidRPr="00F94729">
              <w:rPr>
                <w:rFonts w:ascii="Times New Roman" w:hAnsi="Times New Roman"/>
                <w:b/>
                <w:iCs/>
                <w:color w:val="00B050"/>
              </w:rPr>
              <w:t>268</w:t>
            </w:r>
            <w:r w:rsidR="00E84CCF">
              <w:rPr>
                <w:rFonts w:ascii="Times New Roman" w:hAnsi="Times New Roman"/>
                <w:b/>
                <w:iCs/>
                <w:color w:val="00B050"/>
              </w:rPr>
              <w:t>/</w:t>
            </w:r>
            <w:r w:rsidR="00997DB8">
              <w:rPr>
                <w:rFonts w:ascii="Times New Roman" w:hAnsi="Times New Roman"/>
                <w:b/>
                <w:iCs/>
                <w:color w:val="00B050"/>
              </w:rPr>
              <w:t>98</w:t>
            </w:r>
            <w:r w:rsidR="00110E44" w:rsidRPr="0018535E">
              <w:rPr>
                <w:rFonts w:ascii="Times New Roman" w:hAnsi="Times New Roman"/>
                <w:b/>
                <w:iCs/>
              </w:rPr>
              <w:t>/</w:t>
            </w:r>
            <w:r w:rsidR="00E84CCF">
              <w:rPr>
                <w:rFonts w:ascii="Times New Roman" w:hAnsi="Times New Roman"/>
                <w:b/>
                <w:iCs/>
              </w:rPr>
              <w:t>1</w:t>
            </w:r>
            <w:r w:rsidR="00997DB8">
              <w:rPr>
                <w:rFonts w:ascii="Times New Roman" w:hAnsi="Times New Roman"/>
                <w:b/>
                <w:iCs/>
              </w:rPr>
              <w:t>10</w:t>
            </w:r>
            <w:r w:rsidR="009E6E09">
              <w:rPr>
                <w:rFonts w:ascii="Times New Roman" w:hAnsi="Times New Roman"/>
                <w:b/>
                <w:iCs/>
              </w:rPr>
              <w:t>/</w:t>
            </w:r>
            <w:r>
              <w:rPr>
                <w:rFonts w:ascii="Times New Roman" w:hAnsi="Times New Roman"/>
                <w:b/>
                <w:iCs/>
              </w:rPr>
              <w:t>20(курсовая)/</w:t>
            </w:r>
            <w:r w:rsidR="009E6E09">
              <w:rPr>
                <w:rFonts w:ascii="Times New Roman" w:hAnsi="Times New Roman"/>
                <w:b/>
                <w:iCs/>
              </w:rPr>
              <w:t>40(</w:t>
            </w:r>
            <w:proofErr w:type="spellStart"/>
            <w:r w:rsidR="009E6E09">
              <w:rPr>
                <w:rFonts w:ascii="Times New Roman" w:hAnsi="Times New Roman"/>
                <w:b/>
                <w:iCs/>
              </w:rPr>
              <w:t>самостоят</w:t>
            </w:r>
            <w:proofErr w:type="spellEnd"/>
            <w:r w:rsidR="009E6E09">
              <w:rPr>
                <w:rFonts w:ascii="Times New Roman" w:hAnsi="Times New Roman"/>
                <w:b/>
                <w:iCs/>
              </w:rPr>
              <w:t>)</w:t>
            </w:r>
          </w:p>
        </w:tc>
      </w:tr>
      <w:tr w:rsidR="00AB6990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92449852"/>
            <w:r w:rsidRPr="00F62C4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>1. Производственные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процессы и энергетические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средства в сельском хозяйстве.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6990" w:rsidRPr="00DC6A8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90" w:rsidRPr="001E351D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351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E84CCF" w:rsidP="00997DB8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997DB8">
              <w:rPr>
                <w:rFonts w:ascii="Times New Roman" w:hAnsi="Times New Roman"/>
                <w:b/>
                <w:i/>
                <w:color w:val="00B050"/>
              </w:rPr>
              <w:t>0</w:t>
            </w:r>
            <w:r>
              <w:rPr>
                <w:rFonts w:ascii="Times New Roman" w:hAnsi="Times New Roman"/>
                <w:b/>
                <w:i/>
                <w:color w:val="00B050"/>
              </w:rPr>
              <w:t>/12/7</w:t>
            </w:r>
          </w:p>
        </w:tc>
      </w:tr>
      <w:tr w:rsidR="00AB6990" w:rsidTr="00AB6990">
        <w:trPr>
          <w:trHeight w:val="1509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>Машинно-тракторные агрегаты и их классификация.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Производственные и технологические процессы. Энергетические средства.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Общая характеристика основных видов агрегатов. Механизация и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автоматизация сельскохозяйственного производства. Основные требования </w:t>
            </w:r>
            <w:proofErr w:type="gramStart"/>
            <w:r w:rsidRPr="00F62C4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AB6990" w:rsidRDefault="00AB6990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МТА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0</w:t>
            </w:r>
          </w:p>
        </w:tc>
      </w:tr>
      <w:tr w:rsidR="00AB6990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90" w:rsidRDefault="00AB6990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AB6990" w:rsidTr="00AB6990">
        <w:trPr>
          <w:trHeight w:val="677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Default="00AB6990" w:rsidP="00E84CC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A80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1. Методика составления технологических карт возделывания</w:t>
            </w:r>
            <w:r w:rsidR="00E84C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A80">
              <w:rPr>
                <w:rFonts w:ascii="Times New Roman" w:hAnsi="Times New Roman"/>
                <w:bCs/>
                <w:sz w:val="24"/>
                <w:szCs w:val="24"/>
              </w:rPr>
              <w:t>сельскохозяйственных культур.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AB6990" w:rsidTr="00AB6990">
        <w:trPr>
          <w:trHeight w:val="677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Преимущества и недостатки групповой работы МТА </w:t>
            </w:r>
          </w:p>
          <w:p w:rsidR="00AB6990" w:rsidRPr="00DC6A8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</w:p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bookmarkEnd w:id="0"/>
      <w:tr w:rsidR="00110E44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Тема 3.2.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Эксплуатационные показатели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20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</w:t>
            </w: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110E44" w:rsidTr="00AB6990">
        <w:trPr>
          <w:trHeight w:val="194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1. Показатели эксплуатационных каче</w:t>
            </w:r>
            <w:proofErr w:type="gramStart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ств тр</w:t>
            </w:r>
            <w:proofErr w:type="gramEnd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акторов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 xml:space="preserve">Эксплуатационные показатели двигателя. Способы улучшения </w:t>
            </w:r>
            <w:proofErr w:type="gramStart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тяговых</w:t>
            </w:r>
            <w:proofErr w:type="gramEnd"/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качеств колесных тракторов.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Эксплуатационные свойства сельскохозяйственных машин и орудий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Тяговое сопротивление машин. Способы снижения тягового сопротивления</w:t>
            </w:r>
          </w:p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машин. Способы соединения машин в агрегате.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F94729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0</w:t>
            </w:r>
          </w:p>
        </w:tc>
      </w:tr>
      <w:tr w:rsidR="00110E44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110E44" w:rsidTr="00AB6990">
        <w:trPr>
          <w:trHeight w:val="336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тяговых свой</w:t>
            </w:r>
            <w:proofErr w:type="gramStart"/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ств тр</w:t>
            </w:r>
            <w:proofErr w:type="gramEnd"/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актора для заданных условий.</w:t>
            </w:r>
          </w:p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628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2. Расчет тягового сопротивления плуга и прицепной машины при заданных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условиях работы.</w:t>
            </w:r>
          </w:p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650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3. Расчет сопротивления сцепки и ширины захвата агрегата и количество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машин в агрегате.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650"/>
        </w:trPr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110E44" w:rsidRDefault="009E6E09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tr w:rsidR="00110E44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Тема 3.3. Комплектование</w:t>
            </w:r>
          </w:p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18</w:t>
            </w:r>
            <w:r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110E44" w:rsidTr="00AB6990">
        <w:trPr>
          <w:trHeight w:val="73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Агрегатирование</w:t>
            </w:r>
            <w:proofErr w:type="spellEnd"/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прицепных, полунавесных и навесных машин.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Способы расчета ресурсосберегающих тяговых агрегатов.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110E44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110E44" w:rsidTr="00AB6990">
        <w:trPr>
          <w:trHeight w:val="65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AB69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1.</w:t>
            </w:r>
            <w:r w:rsidRPr="007D5B09">
              <w:rPr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Расчёт машинно-тракторного агрегата. Составление агрегатов с</w:t>
            </w:r>
            <w:r w:rsidR="00AB69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навесными машинами и орудиями.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351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2.</w:t>
            </w:r>
            <w:r w:rsidRPr="007D5B09">
              <w:rPr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Составление агрегатов с прицепными машинами и орудиями.</w:t>
            </w:r>
          </w:p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6</w:t>
            </w:r>
          </w:p>
        </w:tc>
      </w:tr>
      <w:tr w:rsidR="00110E44" w:rsidTr="00AB6990">
        <w:trPr>
          <w:trHeight w:val="533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Практическое занятие3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агрегатов с тягово-приводными машинами и орудиями.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533"/>
        </w:trPr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110E44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tr w:rsidR="009E6E0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C2AAF">
              <w:rPr>
                <w:rFonts w:ascii="Times New Roman" w:hAnsi="Times New Roman"/>
                <w:sz w:val="24"/>
                <w:szCs w:val="24"/>
              </w:rPr>
              <w:t>Способы движения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AAF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F62C4E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9E6E09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 w:rsidRPr="009E6E09"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6/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22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9E6E09" w:rsidTr="00AB6990">
        <w:trPr>
          <w:trHeight w:val="846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1. Элементы движения и кинематическая характеристика агрегата.</w:t>
            </w:r>
          </w:p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Виды поворотов Способы движения агрегатов и их характеристика. Понятие</w:t>
            </w:r>
          </w:p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о кинематике. Факторы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определяющие движение агрегата.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9E6E09" w:rsidRPr="009E6E09"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4C2F5C" w:rsidRDefault="009E6E09" w:rsidP="00110E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F5C">
              <w:rPr>
                <w:rFonts w:ascii="Times New Roman" w:hAnsi="Times New Roman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E84CCF" w:rsidP="00AB6990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22</w:t>
            </w:r>
          </w:p>
        </w:tc>
      </w:tr>
      <w:tr w:rsidR="009E6E09" w:rsidTr="00AB6990">
        <w:trPr>
          <w:trHeight w:val="60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4C2F5C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Лабораторная работа 1.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Определение кинематической характеристики агрегата и рабочего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участка.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9E6E09" w:rsidTr="00AB6990">
        <w:trPr>
          <w:trHeight w:val="61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1.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 xml:space="preserve"> Выбор способа движения агрегата, коэффициента рабочих ходов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оптимальной ширины загона.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683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Pr="004C2F5C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2.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 xml:space="preserve"> Выбор способа движения агрегата для междурядной обработки посевов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кукурузы.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9E6E09" w:rsidTr="00AB6990">
        <w:trPr>
          <w:trHeight w:val="683"/>
        </w:trPr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110E44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7</w:t>
            </w:r>
          </w:p>
        </w:tc>
      </w:tr>
      <w:tr w:rsidR="00F9472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D64B8">
              <w:rPr>
                <w:rFonts w:ascii="Times New Roman" w:hAnsi="Times New Roman"/>
                <w:sz w:val="24"/>
                <w:szCs w:val="24"/>
              </w:rPr>
              <w:t>Показатели работы</w:t>
            </w:r>
          </w:p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F62C4E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24</w:t>
            </w:r>
            <w:r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F94729" w:rsidTr="00AB6990">
        <w:trPr>
          <w:trHeight w:val="223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Понятие о производительности труда при использовании МТА. Баланс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времени смены.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Зависимость производительности от мощности трактора и условий работы.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Пути повышения производительности агрегатов.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Эксплуатационные затраты при работе агрегатов.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Виды эксплуатационных затрат при работе МТА. Затраты труда и пути их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снижения. Определение расхода топлива, смазочных материалов и энергии</w:t>
            </w:r>
          </w:p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24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2F572B">
              <w:rPr>
                <w:rFonts w:ascii="Times New Roman" w:hAnsi="Times New Roman"/>
                <w:color w:val="181818"/>
                <w:sz w:val="24"/>
                <w:szCs w:val="24"/>
              </w:rPr>
              <w:t>Лабораторное занятие 1. Расчет сменной производительности пахотного агрегата, составление баланса времени смены.</w:t>
            </w:r>
          </w:p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2F572B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Лабораторное занятие 2. Определение производительности уборочного агрегата</w:t>
            </w:r>
          </w:p>
          <w:p w:rsidR="00F94729" w:rsidRPr="002F572B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9140F">
              <w:rPr>
                <w:rFonts w:ascii="Times New Roman" w:hAnsi="Times New Roman"/>
                <w:color w:val="181818"/>
                <w:sz w:val="24"/>
                <w:szCs w:val="24"/>
              </w:rPr>
              <w:t>Лабораторное занятие 3</w:t>
            </w:r>
            <w:r>
              <w:rPr>
                <w:rFonts w:ascii="Times New Roman" w:hAnsi="Times New Roman"/>
                <w:color w:val="181818"/>
                <w:sz w:val="24"/>
                <w:szCs w:val="24"/>
              </w:rPr>
              <w:t>.</w:t>
            </w:r>
            <w:r w:rsidRPr="008F03FC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Определение расхода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Pr="00110E44" w:rsidRDefault="00F9472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7</w:t>
            </w:r>
          </w:p>
        </w:tc>
      </w:tr>
      <w:tr w:rsidR="00F9472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 xml:space="preserve">Транспорт </w:t>
            </w:r>
            <w:proofErr w:type="gramStart"/>
            <w:r w:rsidRPr="008D64B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 xml:space="preserve">сельском </w:t>
            </w:r>
            <w:proofErr w:type="gramStart"/>
            <w:r w:rsidRPr="008D64B8">
              <w:rPr>
                <w:rFonts w:ascii="Times New Roman" w:hAnsi="Times New Roman"/>
                <w:sz w:val="24"/>
                <w:szCs w:val="24"/>
              </w:rPr>
              <w:t>хозяйстве</w:t>
            </w:r>
            <w:proofErr w:type="gramEnd"/>
            <w:r w:rsidRPr="008D64B8">
              <w:rPr>
                <w:rFonts w:ascii="Times New Roman" w:hAnsi="Times New Roman"/>
                <w:b/>
                <w:bCs/>
              </w:rPr>
              <w:t>.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9E6E09" w:rsidRDefault="00F94729" w:rsidP="00110E44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E6E0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Содержание </w:t>
            </w:r>
          </w:p>
          <w:p w:rsidR="00F94729" w:rsidRPr="009E6E0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F94729" w:rsidP="00AB6990">
            <w:pPr>
              <w:rPr>
                <w:rFonts w:ascii="Times New Roman" w:hAnsi="Times New Roman"/>
                <w:b/>
                <w:i/>
                <w:color w:val="00B050"/>
              </w:rPr>
            </w:pPr>
            <w:r w:rsidRPr="009E6E09"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2/16/5</w:t>
            </w:r>
          </w:p>
        </w:tc>
      </w:tr>
      <w:tr w:rsidR="00F94729" w:rsidTr="00AB6990">
        <w:trPr>
          <w:trHeight w:val="198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Виды транспортных средств.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транспорта в сельском хозяйстве. Характеристика </w:t>
            </w:r>
            <w:proofErr w:type="gramStart"/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транспортных</w:t>
            </w:r>
            <w:proofErr w:type="gramEnd"/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средств. Классификация грузов и дорог. Виды маршрутов движения. План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перевозок.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Показатели использования транспортных средств.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Использование времени пробега, грузоподъемности и скорости. Техническая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готовность транспортных средств.</w:t>
            </w:r>
          </w:p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F94729" w:rsidRPr="009E6E09">
              <w:rPr>
                <w:rFonts w:ascii="Times New Roman" w:hAnsi="Times New Roman"/>
                <w:b/>
                <w:i/>
                <w:color w:val="00B050"/>
              </w:rPr>
              <w:t>2</w:t>
            </w:r>
          </w:p>
        </w:tc>
      </w:tr>
      <w:tr w:rsidR="00F94729" w:rsidTr="00AB6990">
        <w:trPr>
          <w:trHeight w:val="27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16</w:t>
            </w:r>
          </w:p>
        </w:tc>
      </w:tr>
      <w:tr w:rsidR="00F94729" w:rsidTr="00AB6990">
        <w:trPr>
          <w:trHeight w:val="273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DF7934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934">
              <w:rPr>
                <w:rFonts w:ascii="Times New Roman" w:hAnsi="Times New Roman"/>
                <w:sz w:val="24"/>
                <w:szCs w:val="24"/>
              </w:rPr>
              <w:t>Лабораторное занятие 1. Составление плана перевозок и графика работы транспортных средств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rPr>
          <w:trHeight w:val="47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DF7934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934">
              <w:rPr>
                <w:rFonts w:ascii="Times New Roman" w:hAnsi="Times New Roman"/>
                <w:sz w:val="24"/>
                <w:szCs w:val="24"/>
              </w:rPr>
              <w:t>Практическое занятие 1. Определение показателей использования транспортных средств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rPr>
          <w:trHeight w:val="47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110E44" w:rsidRDefault="00F9472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5</w:t>
            </w:r>
          </w:p>
        </w:tc>
      </w:tr>
      <w:tr w:rsidR="009E6E09" w:rsidTr="00AB6990">
        <w:trPr>
          <w:trHeight w:val="472"/>
        </w:trPr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Курсовая работа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20</w:t>
            </w:r>
          </w:p>
        </w:tc>
      </w:tr>
    </w:tbl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Примерной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CCF" w:rsidRDefault="00E84CCF" w:rsidP="00F85131">
      <w:pPr>
        <w:spacing w:after="0" w:line="240" w:lineRule="auto"/>
      </w:pPr>
      <w:r>
        <w:separator/>
      </w:r>
    </w:p>
  </w:endnote>
  <w:endnote w:type="continuationSeparator" w:id="1">
    <w:p w:rsidR="00E84CCF" w:rsidRDefault="00E84CCF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CCF" w:rsidRDefault="00E84CCF" w:rsidP="00F85131">
      <w:pPr>
        <w:spacing w:after="0" w:line="240" w:lineRule="auto"/>
      </w:pPr>
      <w:r>
        <w:separator/>
      </w:r>
    </w:p>
  </w:footnote>
  <w:footnote w:type="continuationSeparator" w:id="1">
    <w:p w:rsidR="00E84CCF" w:rsidRDefault="00E84CCF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1006EE"/>
    <w:rsid w:val="00110E44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254D9"/>
    <w:rsid w:val="00331858"/>
    <w:rsid w:val="0033214B"/>
    <w:rsid w:val="003947FB"/>
    <w:rsid w:val="003B7A42"/>
    <w:rsid w:val="003F113C"/>
    <w:rsid w:val="0042093A"/>
    <w:rsid w:val="0045511A"/>
    <w:rsid w:val="00485B59"/>
    <w:rsid w:val="004967ED"/>
    <w:rsid w:val="005641B2"/>
    <w:rsid w:val="005A0500"/>
    <w:rsid w:val="005A1F30"/>
    <w:rsid w:val="005C6F9B"/>
    <w:rsid w:val="00605698"/>
    <w:rsid w:val="006063DC"/>
    <w:rsid w:val="006E7DD2"/>
    <w:rsid w:val="00715065"/>
    <w:rsid w:val="007601DE"/>
    <w:rsid w:val="00773BA5"/>
    <w:rsid w:val="00806599"/>
    <w:rsid w:val="00816D69"/>
    <w:rsid w:val="00871E90"/>
    <w:rsid w:val="008B2E47"/>
    <w:rsid w:val="008D443E"/>
    <w:rsid w:val="008E658D"/>
    <w:rsid w:val="00902E96"/>
    <w:rsid w:val="00941CDB"/>
    <w:rsid w:val="00997DB8"/>
    <w:rsid w:val="009B0C82"/>
    <w:rsid w:val="009E6E09"/>
    <w:rsid w:val="00A526B2"/>
    <w:rsid w:val="00A74051"/>
    <w:rsid w:val="00A76CDE"/>
    <w:rsid w:val="00A77988"/>
    <w:rsid w:val="00A85091"/>
    <w:rsid w:val="00A9741D"/>
    <w:rsid w:val="00AB4C1F"/>
    <w:rsid w:val="00AB6990"/>
    <w:rsid w:val="00AE1C09"/>
    <w:rsid w:val="00AF64F1"/>
    <w:rsid w:val="00B4014E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36E64"/>
    <w:rsid w:val="00E77751"/>
    <w:rsid w:val="00E84CCF"/>
    <w:rsid w:val="00EA4B17"/>
    <w:rsid w:val="00EC46CE"/>
    <w:rsid w:val="00EC6076"/>
    <w:rsid w:val="00F05B80"/>
    <w:rsid w:val="00F15660"/>
    <w:rsid w:val="00F85131"/>
    <w:rsid w:val="00F94729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23</Pages>
  <Words>5916</Words>
  <Characters>33723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2023-05-30T04:32:00Z</dcterms:created>
  <dcterms:modified xsi:type="dcterms:W3CDTF">2025-03-31T08:14:00Z</dcterms:modified>
</cp:coreProperties>
</file>